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760085" cy="189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1d4176"/>
          <w:sz w:val="28"/>
          <w:szCs w:val="28"/>
          <w:rtl w:val="0"/>
        </w:rPr>
        <w:t xml:space="preserve">Grille de réponses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Atelier (mentionner le numéro ou le nom de l’atelier)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 et contact du rapporteur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Grille à transmettre à la fin de l’atelier à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margaux.berry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@localos.fr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Fonts w:ascii="Arial" w:cs="Arial" w:eastAsia="Arial" w:hAnsi="Arial"/>
          <w:b w:val="1"/>
          <w:color w:val="1d4176"/>
          <w:sz w:val="22"/>
          <w:szCs w:val="22"/>
          <w:rtl w:val="0"/>
        </w:rPr>
        <w:t xml:space="preserve">Retour sur l’entretien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Après une présentation rapide (2 min par personne), voici deux questions pour guider les échanges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 regard de ce que vous considérez faire tiers-lieu, qu’est-ce qui vous bouscule/conforte/interroge dans ce qui a été dit dans l’entretien?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Selon vous, quels sont les ingrédients (état d’esprit, outils, méthodes, etc.) qui paraissent essentiels pour faire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tiers-lieu ?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4"/>
        <w:gridCol w:w="2430"/>
        <w:gridCol w:w="4756"/>
        <w:tblGridChange w:id="0">
          <w:tblGrid>
            <w:gridCol w:w="1874"/>
            <w:gridCol w:w="2430"/>
            <w:gridCol w:w="4756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Participant·es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Présentation rapide (lieu de vie, occupation…)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1d417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1d417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Fonts w:ascii="Arial" w:cs="Arial" w:eastAsia="Arial" w:hAnsi="Arial"/>
          <w:b w:val="1"/>
          <w:color w:val="1d4176"/>
          <w:sz w:val="22"/>
          <w:szCs w:val="22"/>
          <w:rtl w:val="0"/>
        </w:rPr>
        <w:t xml:space="preserve">Passage à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partir de l’entretien et de vos notes respectives 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Comment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et en quoi ce que vous venez d’entendre peut vous interpeller dans votre quotidien, vos projets, vos pratiques, votre territoire 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Qu’est-ce qui vous semblerait être inspirant/important pour votre territoire à développer/à mettre en œuvre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4"/>
        <w:gridCol w:w="7141"/>
        <w:tblGridChange w:id="0">
          <w:tblGrid>
            <w:gridCol w:w="1904"/>
            <w:gridCol w:w="7141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Participant·es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color w:val="1d417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" w:cs="Arial" w:eastAsia="Arial" w:hAnsi="Arial"/>
          <w:b w:val="1"/>
          <w:color w:val="1d4176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Fonts w:ascii="Arial" w:cs="Arial" w:eastAsia="Arial" w:hAnsi="Arial"/>
          <w:b w:val="1"/>
          <w:color w:val="1d4176"/>
          <w:sz w:val="22"/>
          <w:szCs w:val="22"/>
          <w:rtl w:val="0"/>
        </w:rPr>
        <w:t xml:space="preserve">Bilan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40" w:before="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une phrase, avec quoi repartez-vous (outils, méthodes, connaissances, découvertes, etc.) suite à la Nuit de la démocratie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et des territoires ?</w:t>
      </w:r>
    </w:p>
    <w:tbl>
      <w:tblPr>
        <w:tblStyle w:val="Table3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4"/>
        <w:gridCol w:w="7156"/>
        <w:tblGridChange w:id="0">
          <w:tblGrid>
            <w:gridCol w:w="1904"/>
            <w:gridCol w:w="7156"/>
          </w:tblGrid>
        </w:tblGridChange>
      </w:tblGrid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Participant·es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528" w:top="720" w:left="1417" w:right="1417" w:header="0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mmunication@localos.fr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